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D4" w:rsidRPr="00555CE6" w:rsidRDefault="009952D4" w:rsidP="00555CE6">
      <w:pPr>
        <w:shd w:val="clear" w:color="auto" w:fill="FFFFFF"/>
        <w:spacing w:line="384" w:lineRule="auto"/>
        <w:jc w:val="both"/>
        <w:rPr>
          <w:rFonts w:eastAsia="Times New Roman"/>
          <w:sz w:val="22"/>
          <w:szCs w:val="22"/>
        </w:rPr>
      </w:pPr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 xml:space="preserve">Obecné zastupiteľstvo v Hrušove na základe </w:t>
      </w:r>
      <w:proofErr w:type="spellStart"/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>ust</w:t>
      </w:r>
      <w:proofErr w:type="spellEnd"/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 xml:space="preserve">. § 6 ods. 1 a v súlade s </w:t>
      </w:r>
      <w:proofErr w:type="spellStart"/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>ust</w:t>
      </w:r>
      <w:proofErr w:type="spellEnd"/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>. § 11 ods. 4 písm. g/ zákona č. 369/1990 Zb. o obecnom zriadení, v znení neskorších predpisov</w:t>
      </w:r>
      <w:r w:rsidRPr="00555CE6">
        <w:rPr>
          <w:rFonts w:eastAsia="Times New Roman"/>
          <w:color w:val="000000"/>
          <w:sz w:val="22"/>
          <w:szCs w:val="22"/>
        </w:rPr>
        <w:t xml:space="preserve">, § 18 zákona č. 168/1996 </w:t>
      </w:r>
      <w:proofErr w:type="spellStart"/>
      <w:r w:rsidRPr="00555CE6">
        <w:rPr>
          <w:rFonts w:eastAsia="Times New Roman"/>
          <w:color w:val="000000"/>
          <w:sz w:val="22"/>
          <w:szCs w:val="22"/>
        </w:rPr>
        <w:t>Z.z</w:t>
      </w:r>
      <w:proofErr w:type="spellEnd"/>
      <w:r w:rsidRPr="00555CE6">
        <w:rPr>
          <w:rFonts w:eastAsia="Times New Roman"/>
          <w:color w:val="000000"/>
          <w:sz w:val="22"/>
          <w:szCs w:val="22"/>
        </w:rPr>
        <w:t xml:space="preserve">. o cestnej doprave v znení neskorších predpisov a </w:t>
      </w:r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 xml:space="preserve">§ 25 zákona č 455/1991 </w:t>
      </w:r>
      <w:proofErr w:type="spellStart"/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>Z.z</w:t>
      </w:r>
      <w:proofErr w:type="spellEnd"/>
      <w:r w:rsidRPr="00555CE6">
        <w:rPr>
          <w:rStyle w:val="Siln"/>
          <w:rFonts w:eastAsia="Times New Roman"/>
          <w:b w:val="0"/>
          <w:bCs w:val="0"/>
          <w:sz w:val="22"/>
          <w:szCs w:val="22"/>
        </w:rPr>
        <w:t>. o živnostenskom podnikaní v znení neskorších prepisov sa uznieslo dňa 09.06.2014 na tomto všeobecne záväznom nariadení (ďalej len VZN):</w:t>
      </w:r>
    </w:p>
    <w:p w:rsidR="009952D4" w:rsidRPr="00555CE6" w:rsidRDefault="009952D4" w:rsidP="009952D4">
      <w:pPr>
        <w:pStyle w:val="Nadpis5"/>
        <w:shd w:val="clear" w:color="auto" w:fill="FFFFFF"/>
        <w:spacing w:line="384" w:lineRule="auto"/>
        <w:jc w:val="center"/>
        <w:rPr>
          <w:rFonts w:eastAsia="Times New Roman"/>
          <w:sz w:val="28"/>
          <w:szCs w:val="28"/>
        </w:rPr>
      </w:pPr>
      <w:r w:rsidRPr="00555CE6">
        <w:rPr>
          <w:rFonts w:eastAsia="Times New Roman"/>
          <w:sz w:val="28"/>
          <w:szCs w:val="28"/>
        </w:rPr>
        <w:t>Všeobecne záväzné nariadenie Obce Hrušov č.1/2014</w:t>
      </w:r>
    </w:p>
    <w:p w:rsidR="009952D4" w:rsidRPr="009952D4" w:rsidRDefault="009952D4" w:rsidP="009952D4">
      <w:pPr>
        <w:shd w:val="clear" w:color="auto" w:fill="FFFFFF"/>
        <w:spacing w:line="384" w:lineRule="auto"/>
        <w:jc w:val="both"/>
        <w:rPr>
          <w:rFonts w:eastAsia="Times New Roman"/>
        </w:rPr>
      </w:pPr>
      <w:r w:rsidRPr="009952D4">
        <w:rPr>
          <w:rFonts w:eastAsia="Times New Roman"/>
          <w:b/>
          <w:bCs/>
        </w:rPr>
        <w:t xml:space="preserve">Zriaďovanie a užívanie stanovíšť vozidiel taxislužby na osobnú prepravu a vozidiel nepravidelnej osobnej cestnej dopravy vykonávanej cestnými osobnými vozidlami, ktoré majú okrem miesta pre vodiča najviac 8 miest na sedenie na území </w:t>
      </w:r>
      <w:r>
        <w:rPr>
          <w:rFonts w:eastAsia="Times New Roman"/>
          <w:b/>
          <w:bCs/>
        </w:rPr>
        <w:t>obce Hrušov</w:t>
      </w:r>
      <w:r w:rsidRPr="009952D4">
        <w:rPr>
          <w:rFonts w:eastAsia="Times New Roman"/>
          <w:b/>
          <w:bCs/>
        </w:rPr>
        <w:t xml:space="preserve">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</w:t>
      </w:r>
    </w:p>
    <w:p w:rsidR="009952D4" w:rsidRPr="009952D4" w:rsidRDefault="009952D4" w:rsidP="009952D4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1 Úvodné ustanovenia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1. Toto VZN upravuje podmienky zriaďovania a užívania stanovíšť vozidiel </w:t>
      </w:r>
      <w:r>
        <w:rPr>
          <w:rFonts w:eastAsia="Times New Roman"/>
        </w:rPr>
        <w:t>taxislužby</w:t>
      </w:r>
      <w:bookmarkStart w:id="0" w:name="_ftnref1"/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"_ftn1"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  <w:vertAlign w:val="superscript"/>
        </w:rPr>
        <w:t>[1]</w:t>
      </w:r>
      <w:r w:rsidRPr="009952D4">
        <w:rPr>
          <w:rFonts w:eastAsia="Times New Roman"/>
        </w:rPr>
        <w:fldChar w:fldCharType="end"/>
      </w:r>
      <w:bookmarkEnd w:id="0"/>
      <w:r w:rsidRPr="009952D4">
        <w:rPr>
          <w:rFonts w:eastAsia="Times New Roman"/>
        </w:rPr>
        <w:t xml:space="preserve">a vozidiel nepravidelnej osobnej cestnej dopravy vykonávanej cestnými osobnými vozidlami, ktoré majú okrem miesta pre vodiča najviac 8 miest na sedenie (ďalej len „nepravidelná preprava“), pre prepravu osôb na území </w:t>
      </w:r>
      <w:r>
        <w:rPr>
          <w:rFonts w:eastAsia="Times New Roman"/>
        </w:rPr>
        <w:t>obce Hrušov</w:t>
      </w:r>
      <w:r w:rsidRPr="009952D4">
        <w:rPr>
          <w:rFonts w:eastAsia="Times New Roman"/>
        </w:rPr>
        <w:t xml:space="preserve"> na miestnych komunikáciách</w:t>
      </w:r>
      <w:bookmarkStart w:id="1" w:name="_ftnref2"/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"_ftn2"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  <w:vertAlign w:val="superscript"/>
        </w:rPr>
        <w:t>2</w:t>
      </w:r>
      <w:r w:rsidRPr="009952D4">
        <w:rPr>
          <w:rFonts w:eastAsia="Times New Roman"/>
        </w:rPr>
        <w:fldChar w:fldCharType="end"/>
      </w:r>
      <w:bookmarkEnd w:id="1"/>
      <w:r w:rsidRPr="009952D4">
        <w:rPr>
          <w:rFonts w:eastAsia="Times New Roman"/>
        </w:rPr>
        <w:t>, prípadne iných verejnosti prístupných</w:t>
      </w:r>
      <w:r>
        <w:rPr>
          <w:rFonts w:eastAsia="Times New Roman"/>
        </w:rPr>
        <w:t xml:space="preserve"> </w:t>
      </w:r>
      <w:r w:rsidRPr="009952D4">
        <w:rPr>
          <w:rFonts w:eastAsia="Times New Roman"/>
        </w:rPr>
        <w:t>priestranstvách na ktorých vykonávajú prevádzkovatelia taxislužby a neverejnej prepravy svoju podnikateľskú činnosť.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2. Stanovište vozidiel taxislužby (ďalej len "stanovište TAXI") a stanovište vozidiel nepravidelnej osobnej cestnej dopravy vykonávanej cestnými osobnými vozidlami, ktoré majú okrem miesta pre vodiča najviac 8 miest na sedenie (ďalej len „stanovište nepravidelnej prepravy“) je jedno alebo viac vyhradených parkovacích miest, ktoré sa zriaďujú pre ponúkanie prepravy cestujúcich osobným autom taxislužby, alebo nepr</w:t>
      </w:r>
      <w:r>
        <w:rPr>
          <w:rFonts w:eastAsia="Times New Roman"/>
        </w:rPr>
        <w:t>a</w:t>
      </w:r>
      <w:r w:rsidRPr="009952D4">
        <w:rPr>
          <w:rFonts w:eastAsia="Times New Roman"/>
        </w:rPr>
        <w:t>videlnej prepravy. Zároveň týmto stanovišťom môžu byť aj nevyhradené parkovacie miesta, za podmienky, že na týchto miestach vykonávajú prevádzkovatelia vozidiel taxislužby a vozidiel neverejnej prepravy svoju podnikateľskú činnosť.</w:t>
      </w:r>
      <w:r>
        <w:rPr>
          <w:rFonts w:eastAsia="Times New Roman"/>
        </w:rPr>
        <w:t xml:space="preserve">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3. Podmienkou vykonávania podnikateľskej činnosti prevádzkovateľov vozidiel taxislužby a prevádzkovateľov vozidiel neverejnej prepravy na území </w:t>
      </w:r>
      <w:r>
        <w:rPr>
          <w:rFonts w:eastAsia="Times New Roman"/>
        </w:rPr>
        <w:t xml:space="preserve">obce Hrušov </w:t>
      </w:r>
      <w:r w:rsidRPr="009952D4">
        <w:rPr>
          <w:rFonts w:eastAsia="Times New Roman"/>
        </w:rPr>
        <w:t xml:space="preserve"> je uhradenie nájomného v zmysle § 7 tohto VZN. Neuhradenie nájomného sa považuje za porušenie tohto VZN a bude riešené v zmysle § 8 tohto VZN.</w:t>
      </w:r>
      <w:r>
        <w:rPr>
          <w:rFonts w:eastAsia="Times New Roman"/>
        </w:rPr>
        <w:t xml:space="preserve"> V prípade parkovania na súkromnom pozemku je potrebné doložiť súhlas majiteľa nehnuteľnosti s jej využívaním na tieto účely. </w:t>
      </w:r>
    </w:p>
    <w:p w:rsidR="009952D4" w:rsidRPr="009952D4" w:rsidRDefault="009952D4" w:rsidP="009952D4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2 Výkon taxislužby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lastRenderedPageBreak/>
        <w:t>1. Vodič taxislužby môže ponúkať prepravu cestujúcich na určenom stanovišti, objednávkovou službou</w:t>
      </w:r>
      <w:bookmarkStart w:id="2" w:name="_ftnref3"/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"_ftn3"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</w:rPr>
        <w:t>1</w:t>
      </w:r>
      <w:r w:rsidRPr="009952D4">
        <w:rPr>
          <w:rFonts w:eastAsia="Times New Roman"/>
        </w:rPr>
        <w:fldChar w:fldCharType="end"/>
      </w:r>
      <w:bookmarkEnd w:id="2"/>
      <w:r w:rsidRPr="009952D4">
        <w:rPr>
          <w:rFonts w:eastAsia="Times New Roman"/>
        </w:rPr>
        <w:t xml:space="preserve">, alebo na inom priestranstve tak aby neblokoval a nespomaľoval premávku na území </w:t>
      </w:r>
      <w:r>
        <w:rPr>
          <w:rFonts w:eastAsia="Times New Roman"/>
        </w:rPr>
        <w:t>obce Hrušov</w:t>
      </w:r>
      <w:r w:rsidRPr="009952D4">
        <w:rPr>
          <w:rFonts w:eastAsia="Times New Roman"/>
        </w:rPr>
        <w:t>. Pokiaľ je to evidentne viditeľné</w:t>
      </w:r>
      <w:r>
        <w:rPr>
          <w:rFonts w:eastAsia="Times New Roman"/>
        </w:rPr>
        <w:t xml:space="preserve">, </w:t>
      </w:r>
      <w:r w:rsidRPr="009952D4">
        <w:rPr>
          <w:rFonts w:eastAsia="Times New Roman"/>
        </w:rPr>
        <w:t xml:space="preserve"> že vodič vozidla taxislužby blokuje a spomaľuje svojou činnosťou prepravu na území </w:t>
      </w:r>
      <w:r>
        <w:rPr>
          <w:rFonts w:eastAsia="Times New Roman"/>
        </w:rPr>
        <w:t>obce Hrušov,</w:t>
      </w:r>
      <w:r w:rsidRPr="009952D4">
        <w:rPr>
          <w:rFonts w:eastAsia="Times New Roman"/>
        </w:rPr>
        <w:t xml:space="preserve"> považuje sa to  za porušenie tohto VZN a bude riešené podľa § 8. Na taxislužbu môže byť použité iba osobné auto, ktoré spĺňa požiadavky pre vykonávanie prepravy cestujúcich.</w:t>
      </w:r>
      <w:bookmarkStart w:id="3" w:name="_ftnref4"/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"_ftn4"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</w:rPr>
        <w:t>3</w:t>
      </w:r>
      <w:r w:rsidRPr="009952D4">
        <w:rPr>
          <w:rFonts w:eastAsia="Times New Roman"/>
        </w:rPr>
        <w:fldChar w:fldCharType="end"/>
      </w:r>
      <w:bookmarkEnd w:id="3"/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3. Osobné auto taxislužby, ktoré nevykonáva taxislužbu, má strešné svietidlo zakryté nepriehľadnou prikrývkou alebo odmontované.</w:t>
      </w:r>
      <w:bookmarkStart w:id="4" w:name="_ftnref5"/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"_ftn5"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</w:rPr>
        <w:t>3</w:t>
      </w:r>
      <w:r w:rsidRPr="009952D4">
        <w:rPr>
          <w:rFonts w:eastAsia="Times New Roman"/>
        </w:rPr>
        <w:fldChar w:fldCharType="end"/>
      </w:r>
      <w:bookmarkEnd w:id="4"/>
    </w:p>
    <w:p w:rsidR="009952D4" w:rsidRPr="009952D4" w:rsidRDefault="009952D4" w:rsidP="009952D4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3 Výkon nepravidelnej prepravy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1. Vodič nepravidelnej prepravy môže ponúkať prepravu cestujúcich na stanovišti iba objednávkovou službou</w:t>
      </w:r>
      <w:bookmarkStart w:id="5" w:name="_ftnref6"/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"_ftn6"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</w:rPr>
        <w:t>1</w:t>
      </w:r>
      <w:r w:rsidRPr="009952D4">
        <w:rPr>
          <w:rFonts w:eastAsia="Times New Roman"/>
        </w:rPr>
        <w:fldChar w:fldCharType="end"/>
      </w:r>
      <w:bookmarkEnd w:id="5"/>
      <w:r w:rsidRPr="009952D4">
        <w:rPr>
          <w:rFonts w:eastAsia="Times New Roman"/>
        </w:rPr>
        <w:t xml:space="preserve">, alebo na inom priestranstve tak aby neblokoval a nespomaľoval premávku na území </w:t>
      </w:r>
      <w:r>
        <w:rPr>
          <w:rFonts w:eastAsia="Times New Roman"/>
        </w:rPr>
        <w:t>obce Hrušov</w:t>
      </w:r>
      <w:r w:rsidRPr="009952D4">
        <w:rPr>
          <w:rFonts w:eastAsia="Times New Roman"/>
        </w:rPr>
        <w:t xml:space="preserve">. Pokiaľ je to evidentne viditeľné že vodič vozidla neverejnej prepravy blokuje a spomaľuje svojou činnosťou prepravu na území </w:t>
      </w:r>
      <w:r>
        <w:rPr>
          <w:rFonts w:eastAsia="Times New Roman"/>
        </w:rPr>
        <w:t>obce Hrušov,</w:t>
      </w:r>
      <w:r w:rsidRPr="009952D4">
        <w:rPr>
          <w:rFonts w:eastAsia="Times New Roman"/>
        </w:rPr>
        <w:t xml:space="preserve"> považuje sa to za porušenie tohto VZN a bude riešené podľa § 8. Na neverejnú prepravu môže byť použité iba osobné auto, ktoré spĺňa požiadavky technickej spôsobilosti musí byť označené v zmysle § 30 ods. 1 vo väzbe na § 17 ods. 7 zákona č. </w:t>
      </w:r>
      <w:r w:rsidRPr="009952D4">
        <w:rPr>
          <w:rStyle w:val="Siln"/>
          <w:rFonts w:eastAsia="Times New Roman"/>
          <w:b w:val="0"/>
          <w:bCs w:val="0"/>
        </w:rPr>
        <w:t xml:space="preserve">455/1991 </w:t>
      </w:r>
      <w:proofErr w:type="spellStart"/>
      <w:r w:rsidRPr="009952D4">
        <w:rPr>
          <w:rStyle w:val="Siln"/>
          <w:rFonts w:eastAsia="Times New Roman"/>
          <w:b w:val="0"/>
          <w:bCs w:val="0"/>
        </w:rPr>
        <w:t>Z.z</w:t>
      </w:r>
      <w:proofErr w:type="spellEnd"/>
      <w:r w:rsidRPr="009952D4">
        <w:rPr>
          <w:rStyle w:val="Siln"/>
          <w:rFonts w:eastAsia="Times New Roman"/>
          <w:b w:val="0"/>
          <w:bCs w:val="0"/>
        </w:rPr>
        <w:t>. o živnostenskom podnikaní v znení neskorších prepisov.</w:t>
      </w:r>
    </w:p>
    <w:p w:rsidR="009952D4" w:rsidRPr="009952D4" w:rsidRDefault="009952D4" w:rsidP="009952D4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4 Zriaďovanie stanovíšť TAXI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1. Povolenie na zriadenie stanovišťa TAXI na miestnych komunikáciách a ich súčastiach a na iných verejných priestranstvách vo vlastníctve alebo držbe </w:t>
      </w:r>
      <w:r>
        <w:rPr>
          <w:rFonts w:eastAsia="Times New Roman"/>
        </w:rPr>
        <w:t>obce Hrušov</w:t>
      </w:r>
      <w:r w:rsidRPr="009952D4">
        <w:rPr>
          <w:rFonts w:eastAsia="Times New Roman"/>
        </w:rPr>
        <w:t xml:space="preserve"> na základe žiadosti vykonávateľa taxislužby alebo ním poverenej právnickej osoby alebo fyzickej osoby, vydáva </w:t>
      </w:r>
      <w:r>
        <w:rPr>
          <w:rFonts w:eastAsia="Times New Roman"/>
        </w:rPr>
        <w:t>obecný úrad Hrušov.</w:t>
      </w:r>
      <w:r w:rsidRPr="009952D4">
        <w:rPr>
          <w:rFonts w:eastAsia="Times New Roman"/>
        </w:rPr>
        <w:t xml:space="preserve">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2. Zriadenie stanovišťa TAXI a jeho označenie príslušnými dopravnými značkami bude zabezpečované na náklady </w:t>
      </w:r>
      <w:r>
        <w:rPr>
          <w:rFonts w:eastAsia="Times New Roman"/>
        </w:rPr>
        <w:t>obce</w:t>
      </w:r>
      <w:r w:rsidRPr="009952D4">
        <w:rPr>
          <w:rFonts w:eastAsia="Times New Roman"/>
        </w:rPr>
        <w:t xml:space="preserve">, pokiaľ sa nedohodne inak. </w:t>
      </w:r>
    </w:p>
    <w:p w:rsidR="009952D4" w:rsidRPr="009952D4" w:rsidRDefault="009952D4" w:rsidP="009952D4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5 Užívanie stanovišťa TAXI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1. Na stanovišti TAXI môže stáť vozidlo taxislužby, ktorého vodič je oprávnený vykonávať taxislužbu, pre ktorého je stanovište TAXI vyhradené a ktorý sa vie preukázať platným dokladom o zaplatení poplatku za užívanie verejného priestranstva vyhradeného ako stanovište vozidiel taxislužby.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2. Na stanovišti TAXI môžu stáť iba vozidlá ponúkajúce prepravu cestujúcich, pričom cestujúci má právo vybrať si ktoréhokoľvek z nich. Pri státí na stanovišti je vodič povinný </w:t>
      </w:r>
      <w:r w:rsidRPr="009952D4">
        <w:rPr>
          <w:rFonts w:eastAsia="Times New Roman"/>
        </w:rPr>
        <w:lastRenderedPageBreak/>
        <w:t xml:space="preserve">zdržiavať sa vo vozidle alebo jeho bezprostrednej blízkosti a byť pripravený poskytnúť prepravu.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3. Vodič taxislužby na stanovišti TAXI nesmie neprimerane, najmä v čase nočného </w:t>
      </w:r>
      <w:r w:rsidR="00555CE6">
        <w:rPr>
          <w:rFonts w:eastAsia="Times New Roman"/>
        </w:rPr>
        <w:t>pokoja</w:t>
      </w:r>
      <w:r w:rsidRPr="009952D4">
        <w:rPr>
          <w:rFonts w:eastAsia="Times New Roman"/>
        </w:rPr>
        <w:t xml:space="preserve"> od 22.00 do 06.00 hod., obťažovať svoje okolie motorom v chode, nevhodným správaním, používaním zvukových výstražných znamení, rádiostaníc a rozhlasových prijímačov.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4. Vodič taxislužby nesmie úmyselným spôsobom znečisťovať stanovište TAXI a jeho okolie.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5. Užívatelia stanovišťa TAXI sú povinní z naliehavých dôvodov verejného záujmu vo výnimočných prípadoch krátkodobo uvoľniť podľa požiadaviek správcu komunikácie (najmä pri zimnej údržbe) alebo pokynov polície, parkovacie miesta na stanovišti TAXI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6. Pri usporiadaní verejných akcií (verejné akcie </w:t>
      </w:r>
      <w:proofErr w:type="spellStart"/>
      <w:r w:rsidRPr="009952D4">
        <w:rPr>
          <w:rFonts w:eastAsia="Times New Roman"/>
        </w:rPr>
        <w:t>poriadané</w:t>
      </w:r>
      <w:proofErr w:type="spellEnd"/>
      <w:r w:rsidRPr="009952D4">
        <w:rPr>
          <w:rFonts w:eastAsia="Times New Roman"/>
        </w:rPr>
        <w:t xml:space="preserve"> a povolené </w:t>
      </w:r>
      <w:r w:rsidR="00555CE6">
        <w:rPr>
          <w:rFonts w:eastAsia="Times New Roman"/>
        </w:rPr>
        <w:t>obcou Hrušov,</w:t>
      </w:r>
      <w:r w:rsidRPr="009952D4">
        <w:rPr>
          <w:rFonts w:eastAsia="Times New Roman"/>
        </w:rPr>
        <w:t xml:space="preserve"> </w:t>
      </w:r>
      <w:proofErr w:type="spellStart"/>
      <w:r w:rsidRPr="009952D4">
        <w:rPr>
          <w:rFonts w:eastAsia="Times New Roman"/>
        </w:rPr>
        <w:t>atď</w:t>
      </w:r>
      <w:proofErr w:type="spellEnd"/>
      <w:r w:rsidRPr="009952D4">
        <w:rPr>
          <w:rFonts w:eastAsia="Times New Roman"/>
        </w:rPr>
        <w:t xml:space="preserve">...) môže byť užívateľovi stanovišťa TAXI určené aj státie mimo vyznačeného stanovišťa. </w:t>
      </w:r>
    </w:p>
    <w:p w:rsidR="009952D4" w:rsidRPr="009952D4" w:rsidRDefault="009952D4" w:rsidP="00555CE6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6 Užívanie stanovišťa neverejnej prepravy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1. Na stanovišti môže stáť vozidlo neverejnej prepravy, ktorého vodič je oprávnený vykonávať neverejnú prepravu, a ktorý sa vie preukázať platným dokladom o zaplatení poplatku za užívanie verejného priestranstva vyhradeného ako stanovište vozidiel neverejnej prepravy.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2. Na stanovišti neverejnej prepravy môžu stáť iba vozidlá ponúkajúce neverejnú prepravu cestujúcich. Pri státí na stanovišti je vodič povinný zdržiavať sa vo vozidle alebo jeho bezprostrednej blízkosti a byť pripravený poskytnúť prepravu.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3. Vodič neverejnej prepravy na stanovišti nesmie neprimerane, najmä v čase nočného </w:t>
      </w:r>
      <w:r w:rsidR="00555CE6">
        <w:rPr>
          <w:rFonts w:eastAsia="Times New Roman"/>
        </w:rPr>
        <w:t>pokoja</w:t>
      </w:r>
      <w:r w:rsidRPr="009952D4">
        <w:rPr>
          <w:rFonts w:eastAsia="Times New Roman"/>
        </w:rPr>
        <w:t xml:space="preserve"> od 22.00 do 06.00 hod., obťažovať svoje okolie motorom v chode, nevhodným správaním, používaním zvukových výstražných znamení, rádiostaníc a rozhlasových prijímačov a pod.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4. Vodič neverejnej prepravy nesmie úmyselným spôsobom znečisťovať svoje stanovište a jeho okolie.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5. Užívatelia stanovišťa neverejnej prepravy sú povinní z naliehavých dôvodov verejného záujmu vo výnimočných prípadoch krátkodobo uvoľniť podľa požiadaviek správcu komunikácie (najmä pri zimnej údržbe) alebo pokynov polície, parkovacie miesta na svojom stanovišti.</w:t>
      </w:r>
    </w:p>
    <w:p w:rsid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6. Pokiaľ vodič vozidla neverejnej prepravy počas svojej podnikateľskej činnosti zastaví na čas nevyhnutný na naloženie a vyloženie osôb a batožiny a opustí tento priestor neplatí preňho bod č. 1. Porušenie tohto VZN bude riešené podľa § 8.</w:t>
      </w:r>
    </w:p>
    <w:p w:rsidR="00555CE6" w:rsidRPr="009952D4" w:rsidRDefault="00555CE6" w:rsidP="009952D4">
      <w:pPr>
        <w:shd w:val="clear" w:color="auto" w:fill="FFFFFF"/>
        <w:spacing w:line="384" w:lineRule="auto"/>
        <w:rPr>
          <w:rFonts w:eastAsia="Times New Roman"/>
        </w:rPr>
      </w:pPr>
    </w:p>
    <w:p w:rsidR="009952D4" w:rsidRPr="009952D4" w:rsidRDefault="009952D4" w:rsidP="00555CE6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lastRenderedPageBreak/>
        <w:t>§ 7 Nájomné za užívanie jedného stanovi</w:t>
      </w:r>
      <w:r w:rsidR="00555CE6">
        <w:rPr>
          <w:rFonts w:eastAsia="Times New Roman"/>
          <w:b/>
          <w:bCs/>
        </w:rPr>
        <w:t>š</w:t>
      </w:r>
      <w:r w:rsidRPr="009952D4">
        <w:rPr>
          <w:rFonts w:eastAsia="Times New Roman"/>
          <w:b/>
          <w:bCs/>
        </w:rPr>
        <w:t>ťa Taxi a neverejnej prepravy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Nájomné za užívanie jedného stanovišťa Taxi  a neverejnej prepravy je vo výške: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           a) kalendárny mesiac                           40 €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           b) kalendárny štvrťrok                       11</w:t>
      </w:r>
      <w:r w:rsidR="00555CE6">
        <w:rPr>
          <w:rFonts w:eastAsia="Times New Roman"/>
        </w:rPr>
        <w:t>0</w:t>
      </w:r>
      <w:r w:rsidRPr="009952D4">
        <w:rPr>
          <w:rFonts w:eastAsia="Times New Roman"/>
        </w:rPr>
        <w:t xml:space="preserve"> €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           c) kalendárny polrok                          200 €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           d) kalendárny rok                              365 € 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Nájomná zmluva sa uzatvára najviac na dobu jedného kalendárneho roka. V prípade novo začínajúceho nájomníka je možné pri platbe podľa písmena b, c a d (štvrťrok, polrok, rok) pomerná výška platby k obdobiu, s tým, že sa platia vždy celé kalendárne mesiace</w:t>
      </w:r>
      <w:r w:rsidRPr="009952D4">
        <w:rPr>
          <w:rFonts w:eastAsia="Times New Roman"/>
          <w:b/>
          <w:bCs/>
        </w:rPr>
        <w:t xml:space="preserve">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Nájomné je splatné vždy najneskôr k poslednému dňu predchádzajúceho mesiaca, štv</w:t>
      </w:r>
      <w:r w:rsidR="00555CE6">
        <w:rPr>
          <w:rFonts w:eastAsia="Times New Roman"/>
        </w:rPr>
        <w:t>r</w:t>
      </w:r>
      <w:r w:rsidRPr="009952D4">
        <w:rPr>
          <w:rFonts w:eastAsia="Times New Roman"/>
        </w:rPr>
        <w:t>ťroka, polroka, roka.</w:t>
      </w:r>
    </w:p>
    <w:p w:rsidR="009952D4" w:rsidRPr="009952D4" w:rsidRDefault="009952D4" w:rsidP="00555CE6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8 Sankcie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Porušenie povinností upravených týmto VZN je postihnuteľné v súlade s § 13 ods. 9 zákona č. 369/1990 Zb. o obecnom zriadení v znení neskorších predpisov s § 35 a § 36 zákona č. 168/1996 Z. z., o cestnej doprave a podľa všeobecne platných právnych predpisov (napr. § 22, 46, 47, 48 a 49 zák. č. 372/90 Zb. o priestupkoch).</w:t>
      </w:r>
    </w:p>
    <w:p w:rsidR="009952D4" w:rsidRPr="009952D4" w:rsidRDefault="009952D4" w:rsidP="00555CE6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9 Kontrola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1. Kontrolu dodržiavania tohto všeobecne záväzného nariadenia vykonáva </w:t>
      </w:r>
      <w:r w:rsidR="00555CE6">
        <w:rPr>
          <w:rFonts w:eastAsia="Times New Roman"/>
        </w:rPr>
        <w:t>poverený pracovník obce Hrušov</w:t>
      </w:r>
      <w:r w:rsidRPr="009952D4">
        <w:rPr>
          <w:rFonts w:eastAsia="Times New Roman"/>
        </w:rPr>
        <w:t>.</w:t>
      </w:r>
    </w:p>
    <w:p w:rsidR="009952D4" w:rsidRPr="009952D4" w:rsidRDefault="009952D4" w:rsidP="00555CE6">
      <w:pPr>
        <w:shd w:val="clear" w:color="auto" w:fill="FFFFFF"/>
        <w:spacing w:line="384" w:lineRule="auto"/>
        <w:jc w:val="center"/>
        <w:rPr>
          <w:rFonts w:eastAsia="Times New Roman"/>
        </w:rPr>
      </w:pPr>
      <w:r w:rsidRPr="009952D4">
        <w:rPr>
          <w:rFonts w:eastAsia="Times New Roman"/>
          <w:b/>
          <w:bCs/>
        </w:rPr>
        <w:t>§ 10 Záverečné ustanovenia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1. Na tomto všeobecne záväznom nariadení sa uznieslo </w:t>
      </w:r>
      <w:r w:rsidR="00555CE6">
        <w:rPr>
          <w:rFonts w:eastAsia="Times New Roman"/>
        </w:rPr>
        <w:t xml:space="preserve">Obecné </w:t>
      </w:r>
      <w:r w:rsidRPr="009952D4">
        <w:rPr>
          <w:rFonts w:eastAsia="Times New Roman"/>
        </w:rPr>
        <w:t xml:space="preserve"> zastupiteľstvo v </w:t>
      </w:r>
      <w:r w:rsidR="00555CE6">
        <w:rPr>
          <w:rFonts w:eastAsia="Times New Roman"/>
        </w:rPr>
        <w:t>Hrušove</w:t>
      </w:r>
      <w:r w:rsidRPr="009952D4">
        <w:rPr>
          <w:rFonts w:eastAsia="Times New Roman"/>
        </w:rPr>
        <w:t xml:space="preserve"> dňa 0</w:t>
      </w:r>
      <w:r w:rsidR="00555CE6">
        <w:rPr>
          <w:rFonts w:eastAsia="Times New Roman"/>
        </w:rPr>
        <w:t>9</w:t>
      </w:r>
      <w:r w:rsidRPr="009952D4">
        <w:rPr>
          <w:rFonts w:eastAsia="Times New Roman"/>
        </w:rPr>
        <w:t>.</w:t>
      </w:r>
      <w:r w:rsidR="00555CE6">
        <w:rPr>
          <w:rFonts w:eastAsia="Times New Roman"/>
        </w:rPr>
        <w:t>06</w:t>
      </w:r>
      <w:r w:rsidRPr="009952D4">
        <w:rPr>
          <w:rFonts w:eastAsia="Times New Roman"/>
        </w:rPr>
        <w:t>.20</w:t>
      </w:r>
      <w:r w:rsidR="00555CE6">
        <w:rPr>
          <w:rFonts w:eastAsia="Times New Roman"/>
        </w:rPr>
        <w:t>14</w:t>
      </w:r>
      <w:r w:rsidRPr="009952D4">
        <w:rPr>
          <w:rFonts w:eastAsia="Times New Roman"/>
        </w:rPr>
        <w:t xml:space="preserve">.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2. Ostatné, vo VZN neupravené podrobnosti o výkone taxislužby a neverejnej prepravy musia byť v súlade s ostatnými predpismi, najmä v súlade so zákon č. 168/1996 Z. z. o cestnej doprave a vyhláškou Ministerstva dopravy, pôšt a telekomunikácií Slovenskej republiky č. 311/1996 Z. z., ktorou sa vykonáva zákon NR SR č. 168/1996 Z. z. o cestnej doprave.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 xml:space="preserve">3.  Toto všeobecne záväzné nariadenie nadobúda účinnosť dňom </w:t>
      </w:r>
      <w:r w:rsidRPr="009952D4">
        <w:rPr>
          <w:rFonts w:eastAsia="Times New Roman"/>
          <w:b/>
          <w:bCs/>
        </w:rPr>
        <w:t>1.j</w:t>
      </w:r>
      <w:r w:rsidR="00555CE6">
        <w:rPr>
          <w:rFonts w:eastAsia="Times New Roman"/>
          <w:b/>
          <w:bCs/>
        </w:rPr>
        <w:t>úla</w:t>
      </w:r>
      <w:r w:rsidRPr="009952D4">
        <w:rPr>
          <w:rFonts w:eastAsia="Times New Roman"/>
          <w:b/>
          <w:bCs/>
        </w:rPr>
        <w:t xml:space="preserve"> 201</w:t>
      </w:r>
      <w:r w:rsidR="00555CE6">
        <w:rPr>
          <w:rFonts w:eastAsia="Times New Roman"/>
          <w:b/>
          <w:bCs/>
        </w:rPr>
        <w:t>4</w:t>
      </w:r>
      <w:r w:rsidRPr="009952D4">
        <w:rPr>
          <w:rFonts w:eastAsia="Times New Roman"/>
        </w:rPr>
        <w:t>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</w:t>
      </w:r>
    </w:p>
    <w:p w:rsidR="009952D4" w:rsidRPr="009952D4" w:rsidRDefault="00555CE6" w:rsidP="00555CE6">
      <w:pPr>
        <w:shd w:val="clear" w:color="auto" w:fill="FFFFFF"/>
        <w:spacing w:line="384" w:lineRule="auto"/>
        <w:jc w:val="right"/>
        <w:rPr>
          <w:rFonts w:eastAsia="Times New Roman"/>
        </w:rPr>
      </w:pPr>
      <w:r>
        <w:rPr>
          <w:rStyle w:val="Siln"/>
          <w:rFonts w:eastAsia="Times New Roman"/>
        </w:rPr>
        <w:t>Gabriel PARTI</w:t>
      </w:r>
      <w:r w:rsidR="009952D4" w:rsidRPr="009952D4">
        <w:rPr>
          <w:rFonts w:eastAsia="Times New Roman"/>
        </w:rPr>
        <w:br/>
      </w:r>
      <w:r>
        <w:rPr>
          <w:rStyle w:val="Zvraznenie"/>
          <w:rFonts w:eastAsia="Times New Roman"/>
          <w:b/>
          <w:bCs/>
          <w:i w:val="0"/>
          <w:iCs w:val="0"/>
        </w:rPr>
        <w:t>starosta obce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  <w:color w:val="000000"/>
        </w:rPr>
        <w:lastRenderedPageBreak/>
        <w:t xml:space="preserve">VZN bolo vyhlásené vyvesením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  <w:color w:val="000000"/>
        </w:rPr>
        <w:t xml:space="preserve">na úradnej tabuli </w:t>
      </w:r>
      <w:r w:rsidR="00555CE6">
        <w:rPr>
          <w:rFonts w:eastAsia="Times New Roman"/>
          <w:color w:val="000000"/>
        </w:rPr>
        <w:t xml:space="preserve">obce 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  <w:color w:val="000000"/>
        </w:rPr>
        <w:t xml:space="preserve">Vyvesené dňa : </w:t>
      </w:r>
      <w:r w:rsidRPr="009952D4">
        <w:rPr>
          <w:rFonts w:eastAsia="Times New Roman"/>
          <w:color w:val="000000"/>
          <w:u w:val="dotted"/>
        </w:rPr>
        <w:t> </w:t>
      </w:r>
      <w:r w:rsidR="00555CE6">
        <w:rPr>
          <w:rFonts w:eastAsia="Times New Roman"/>
          <w:color w:val="000000"/>
          <w:u w:val="dotted"/>
        </w:rPr>
        <w:t>03</w:t>
      </w:r>
      <w:r w:rsidRPr="009952D4">
        <w:rPr>
          <w:rFonts w:eastAsia="Times New Roman"/>
          <w:color w:val="000000"/>
          <w:u w:val="dotted"/>
        </w:rPr>
        <w:t>.</w:t>
      </w:r>
      <w:r w:rsidR="00555CE6">
        <w:rPr>
          <w:rFonts w:eastAsia="Times New Roman"/>
          <w:color w:val="000000"/>
          <w:u w:val="dotted"/>
        </w:rPr>
        <w:t>06</w:t>
      </w:r>
      <w:r w:rsidRPr="009952D4">
        <w:rPr>
          <w:rFonts w:eastAsia="Times New Roman"/>
          <w:color w:val="000000"/>
          <w:u w:val="dotted"/>
        </w:rPr>
        <w:t>.201</w:t>
      </w:r>
      <w:r w:rsidR="00555CE6">
        <w:rPr>
          <w:rFonts w:eastAsia="Times New Roman"/>
          <w:color w:val="000000"/>
          <w:u w:val="dotted"/>
        </w:rPr>
        <w:t>4</w:t>
      </w:r>
      <w:r w:rsidRPr="009952D4">
        <w:rPr>
          <w:rFonts w:eastAsia="Times New Roman"/>
          <w:color w:val="000000"/>
          <w:u w:val="dotted"/>
        </w:rPr>
        <w:t>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  <w:color w:val="000000"/>
        </w:rPr>
        <w:t xml:space="preserve">Zvesené : </w:t>
      </w:r>
      <w:r w:rsidRPr="009952D4">
        <w:rPr>
          <w:rFonts w:eastAsia="Times New Roman"/>
          <w:color w:val="000000"/>
          <w:u w:val="dotted"/>
        </w:rPr>
        <w:t>                            .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br w:type="textWrapping" w:clear="all"/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pict>
          <v:rect id="_x0000_i1025" style="width:.05pt;height:.75pt" o:hrpct="330" o:hrstd="t" o:hr="t" fillcolor="#aca899" stroked="f"/>
        </w:pict>
      </w:r>
    </w:p>
    <w:bookmarkStart w:id="6" w:name="_ftn1"/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"_ftnref1"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</w:rPr>
        <w:t>[1]</w:t>
      </w:r>
      <w:r w:rsidRPr="009952D4">
        <w:rPr>
          <w:rFonts w:eastAsia="Times New Roman"/>
        </w:rPr>
        <w:fldChar w:fldCharType="end"/>
      </w:r>
      <w:bookmarkEnd w:id="6"/>
      <w:r w:rsidRPr="009952D4">
        <w:rPr>
          <w:rFonts w:eastAsia="Times New Roman"/>
        </w:rPr>
        <w:t> § 18 zákona č. 168/1996 Z. z. o cestnej doprave v znení neskorších predpisov</w:t>
      </w:r>
    </w:p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t> </w:t>
      </w:r>
    </w:p>
    <w:bookmarkStart w:id="7" w:name="_ftn2"/>
    <w:p w:rsidR="009952D4" w:rsidRPr="009952D4" w:rsidRDefault="009952D4" w:rsidP="009952D4">
      <w:pPr>
        <w:shd w:val="clear" w:color="auto" w:fill="FFFFFF"/>
        <w:spacing w:line="384" w:lineRule="auto"/>
        <w:rPr>
          <w:rFonts w:eastAsia="Times New Roman"/>
        </w:rPr>
      </w:pPr>
      <w:r w:rsidRPr="009952D4">
        <w:rPr>
          <w:rFonts w:eastAsia="Times New Roman"/>
        </w:rPr>
        <w:fldChar w:fldCharType="begin"/>
      </w:r>
      <w:r w:rsidRPr="009952D4">
        <w:rPr>
          <w:rFonts w:eastAsia="Times New Roman"/>
        </w:rPr>
        <w:instrText xml:space="preserve"> HYPERLINK "http://www.mestskapolicia.estranky.sk/clanky/taxisluzba-a-neverejna-preprava-osob/vzn-c.5-2010.html" \l "_ftnref2" \o "" </w:instrText>
      </w:r>
      <w:r w:rsidRPr="009952D4">
        <w:rPr>
          <w:rFonts w:eastAsia="Times New Roman"/>
        </w:rPr>
        <w:fldChar w:fldCharType="separate"/>
      </w:r>
      <w:r w:rsidRPr="009952D4">
        <w:rPr>
          <w:rStyle w:val="Hypertextovprepojenie"/>
          <w:rFonts w:eastAsia="Times New Roman"/>
        </w:rPr>
        <w:t>2</w:t>
      </w:r>
      <w:r w:rsidRPr="009952D4">
        <w:rPr>
          <w:rFonts w:eastAsia="Times New Roman"/>
        </w:rPr>
        <w:fldChar w:fldCharType="end"/>
      </w:r>
      <w:bookmarkEnd w:id="7"/>
      <w:r w:rsidRPr="009952D4">
        <w:rPr>
          <w:rFonts w:eastAsia="Times New Roman"/>
        </w:rPr>
        <w:t xml:space="preserve"> § 4a, § 4b zákona č. 135/1961 Zb. o pozemných komunikáciách v znení neskorších predpisov</w:t>
      </w:r>
    </w:p>
    <w:p w:rsidR="009B2D2A" w:rsidRPr="009952D4" w:rsidRDefault="009B2D2A"/>
    <w:sectPr w:rsidR="009B2D2A" w:rsidRPr="009952D4" w:rsidSect="009B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52D4"/>
    <w:rsid w:val="001244F4"/>
    <w:rsid w:val="00555CE6"/>
    <w:rsid w:val="009952D4"/>
    <w:rsid w:val="009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52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9952D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9952D4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952D4"/>
    <w:rPr>
      <w:color w:val="0C6BB8"/>
      <w:u w:val="single"/>
    </w:rPr>
  </w:style>
  <w:style w:type="character" w:styleId="Zvraznenie">
    <w:name w:val="Emphasis"/>
    <w:basedOn w:val="Predvolenpsmoodseku"/>
    <w:uiPriority w:val="20"/>
    <w:qFormat/>
    <w:rsid w:val="009952D4"/>
    <w:rPr>
      <w:i/>
      <w:iCs/>
    </w:rPr>
  </w:style>
  <w:style w:type="character" w:styleId="Siln">
    <w:name w:val="Strong"/>
    <w:basedOn w:val="Predvolenpsmoodseku"/>
    <w:uiPriority w:val="22"/>
    <w:qFormat/>
    <w:rsid w:val="00995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cp:lastPrinted>2014-06-03T12:45:00Z</cp:lastPrinted>
  <dcterms:created xsi:type="dcterms:W3CDTF">2014-06-03T12:23:00Z</dcterms:created>
  <dcterms:modified xsi:type="dcterms:W3CDTF">2014-06-03T12:46:00Z</dcterms:modified>
</cp:coreProperties>
</file>